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8EE16" w14:textId="77777777" w:rsidR="000375E4" w:rsidRPr="00484E1D" w:rsidRDefault="000375E4" w:rsidP="000375E4">
      <w:pPr>
        <w:pStyle w:val="SOPLevel1"/>
        <w:rPr>
          <w:rFonts w:ascii="Times New Roman" w:hAnsi="Times New Roman" w:cs="Times New Roman"/>
          <w:szCs w:val="28"/>
        </w:rPr>
      </w:pPr>
      <w:r w:rsidRPr="00484E1D">
        <w:rPr>
          <w:rFonts w:ascii="Times New Roman" w:hAnsi="Times New Roman" w:cs="Times New Roman"/>
          <w:szCs w:val="28"/>
        </w:rPr>
        <w:t>PURPOSE</w:t>
      </w:r>
    </w:p>
    <w:p w14:paraId="15C282E2" w14:textId="77777777" w:rsidR="000375E4" w:rsidRPr="00AE67D5" w:rsidRDefault="000375E4" w:rsidP="000375E4">
      <w:pPr>
        <w:pStyle w:val="SOPLevel2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This policy describes the contents of IRB records.</w:t>
      </w:r>
    </w:p>
    <w:p w14:paraId="6223D71D" w14:textId="77777777" w:rsidR="000375E4" w:rsidRPr="00484E1D" w:rsidRDefault="000375E4" w:rsidP="000375E4">
      <w:pPr>
        <w:pStyle w:val="SOPLevel1"/>
        <w:rPr>
          <w:rFonts w:ascii="Times New Roman" w:hAnsi="Times New Roman" w:cs="Times New Roman"/>
          <w:szCs w:val="28"/>
        </w:rPr>
      </w:pPr>
      <w:r w:rsidRPr="00484E1D">
        <w:rPr>
          <w:rFonts w:ascii="Times New Roman" w:hAnsi="Times New Roman" w:cs="Times New Roman"/>
          <w:szCs w:val="28"/>
        </w:rPr>
        <w:t>POLICY</w:t>
      </w:r>
    </w:p>
    <w:p w14:paraId="14006A86" w14:textId="77777777" w:rsidR="000375E4" w:rsidRPr="00AE67D5" w:rsidRDefault="000375E4" w:rsidP="000375E4">
      <w:pPr>
        <w:pStyle w:val="SOPLevel2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Documents in a study file are to record the history of IRB actions related to the review.</w:t>
      </w:r>
    </w:p>
    <w:p w14:paraId="6F035B3D" w14:textId="77777777" w:rsidR="000375E4" w:rsidRPr="00AE67D5" w:rsidRDefault="000375E4" w:rsidP="000375E4">
      <w:pPr>
        <w:pStyle w:val="SOPLevel2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IRB files are to include:</w:t>
      </w:r>
    </w:p>
    <w:p w14:paraId="6ED014B7" w14:textId="77777777" w:rsidR="000375E4" w:rsidRPr="00AE67D5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Study files</w:t>
      </w:r>
    </w:p>
    <w:p w14:paraId="3FB79D80" w14:textId="77777777" w:rsidR="000375E4" w:rsidRPr="00AE67D5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IRB meeting minutes</w:t>
      </w:r>
    </w:p>
    <w:p w14:paraId="02221C6F" w14:textId="77777777" w:rsidR="000375E4" w:rsidRPr="00AE67D5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A resume or curriculum vitae for each IRB member</w:t>
      </w:r>
    </w:p>
    <w:p w14:paraId="71A97522" w14:textId="77777777" w:rsidR="000375E4" w:rsidRPr="00AE67D5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Current and previous versions of IRB member rosters</w:t>
      </w:r>
    </w:p>
    <w:p w14:paraId="0CFF9D02" w14:textId="77777777" w:rsidR="000375E4" w:rsidRPr="00AE67D5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Current and previous versions of controlled document</w:t>
      </w:r>
    </w:p>
    <w:p w14:paraId="4536FF50" w14:textId="77777777" w:rsidR="000375E4" w:rsidRPr="00AE67D5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Correspondence to and from the IRB related to human research</w:t>
      </w:r>
    </w:p>
    <w:p w14:paraId="69ED72A2" w14:textId="63BE05ED" w:rsidR="000375E4" w:rsidRPr="00AE67D5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A254AD">
        <w:rPr>
          <w:rFonts w:ascii="Times New Roman" w:hAnsi="Times New Roman" w:cs="Times New Roman"/>
          <w:b/>
          <w:bCs/>
          <w:sz w:val="24"/>
          <w:szCs w:val="24"/>
        </w:rPr>
        <w:t>Reliance Agreements</w:t>
      </w:r>
    </w:p>
    <w:p w14:paraId="55539122" w14:textId="77777777" w:rsidR="000375E4" w:rsidRPr="00AE67D5" w:rsidRDefault="000375E4" w:rsidP="000375E4">
      <w:pPr>
        <w:pStyle w:val="SOPLevel2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Study files are to include the following information when it exists:</w:t>
      </w:r>
    </w:p>
    <w:p w14:paraId="01F3AEDB" w14:textId="77777777" w:rsidR="000375E4" w:rsidRPr="00AE67D5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Correspondence and submissions to and from the IRB related to the study</w:t>
      </w:r>
    </w:p>
    <w:p w14:paraId="7C87B171" w14:textId="77777777" w:rsidR="000375E4" w:rsidRPr="00AE67D5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Protocols or research plans</w:t>
      </w:r>
    </w:p>
    <w:p w14:paraId="7CAF2A7E" w14:textId="77777777" w:rsidR="000375E4" w:rsidRPr="00AE67D5" w:rsidRDefault="000375E4" w:rsidP="000375E4">
      <w:pPr>
        <w:pStyle w:val="SOPLevel4"/>
        <w:tabs>
          <w:tab w:val="num" w:pos="2016"/>
        </w:tabs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HHS-approved sample protocol</w:t>
      </w:r>
    </w:p>
    <w:p w14:paraId="66FE3103" w14:textId="77777777" w:rsidR="000375E4" w:rsidRPr="00AE67D5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Investigator brochure</w:t>
      </w:r>
    </w:p>
    <w:p w14:paraId="40AB2911" w14:textId="77777777" w:rsidR="000375E4" w:rsidRPr="00AE67D5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Scientific evaluations, when provided by an entity other than the IRB</w:t>
      </w:r>
    </w:p>
    <w:p w14:paraId="01533703" w14:textId="77777777" w:rsidR="000375E4" w:rsidRPr="00AE67D5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Recruitment materials</w:t>
      </w:r>
    </w:p>
    <w:p w14:paraId="70722CA7" w14:textId="77777777" w:rsidR="000375E4" w:rsidRPr="00AE67D5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Consent documents</w:t>
      </w:r>
    </w:p>
    <w:p w14:paraId="6727F635" w14:textId="77777777" w:rsidR="000375E4" w:rsidRPr="00AE67D5" w:rsidRDefault="000375E4" w:rsidP="000375E4">
      <w:pPr>
        <w:pStyle w:val="SOPLevel4"/>
        <w:tabs>
          <w:tab w:val="num" w:pos="2016"/>
        </w:tabs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HHS-approved sample consent document and protocol</w:t>
      </w:r>
    </w:p>
    <w:p w14:paraId="031D3815" w14:textId="77777777" w:rsidR="000375E4" w:rsidRPr="00AE67D5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Progress reports submitted by investigators</w:t>
      </w:r>
    </w:p>
    <w:p w14:paraId="12FD3587" w14:textId="77777777" w:rsidR="000375E4" w:rsidRPr="00AE67D5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Reports of injuries to subjects</w:t>
      </w:r>
    </w:p>
    <w:p w14:paraId="16FB42DB" w14:textId="77777777" w:rsidR="000375E4" w:rsidRPr="00AE67D5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Records of continuing review activities</w:t>
      </w:r>
    </w:p>
    <w:p w14:paraId="404088A0" w14:textId="77777777" w:rsidR="000375E4" w:rsidRPr="00AE67D5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Data and safety monitoring reports</w:t>
      </w:r>
    </w:p>
    <w:p w14:paraId="06C63D64" w14:textId="77777777" w:rsidR="000375E4" w:rsidRPr="00AE67D5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Modifications</w:t>
      </w:r>
    </w:p>
    <w:p w14:paraId="7E2DE1F1" w14:textId="0BF63F46" w:rsidR="000375E4" w:rsidRPr="00AE67D5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A254AD">
        <w:rPr>
          <w:rFonts w:ascii="Times New Roman" w:hAnsi="Times New Roman" w:cs="Times New Roman"/>
          <w:b/>
          <w:bCs/>
          <w:sz w:val="24"/>
          <w:szCs w:val="24"/>
        </w:rPr>
        <w:t>Unanticipated Problems Involving Risks to Subjects or Others</w:t>
      </w:r>
    </w:p>
    <w:p w14:paraId="4141D8BB" w14:textId="00E622AC" w:rsidR="000375E4" w:rsidRPr="00AE67D5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 xml:space="preserve">Documentation of </w:t>
      </w:r>
      <w:r w:rsidRPr="00A254AD">
        <w:rPr>
          <w:rFonts w:ascii="Times New Roman" w:hAnsi="Times New Roman" w:cs="Times New Roman"/>
          <w:b/>
          <w:bCs/>
          <w:sz w:val="24"/>
          <w:szCs w:val="24"/>
        </w:rPr>
        <w:t>Noncompliance</w:t>
      </w:r>
    </w:p>
    <w:p w14:paraId="16245348" w14:textId="77777777" w:rsidR="000375E4" w:rsidRPr="00AE67D5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Significant new findings and statements about them provided to subjects</w:t>
      </w:r>
    </w:p>
    <w:p w14:paraId="0A9BA05D" w14:textId="77777777" w:rsidR="000375E4" w:rsidRPr="00AE67D5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For initial and continuing review by the expedited procedure:</w:t>
      </w:r>
    </w:p>
    <w:p w14:paraId="0F63D3E6" w14:textId="77777777" w:rsidR="000375E4" w:rsidRPr="00AE67D5" w:rsidRDefault="000375E4" w:rsidP="000375E4">
      <w:pPr>
        <w:pStyle w:val="SOPLevel4"/>
        <w:tabs>
          <w:tab w:val="num" w:pos="2016"/>
        </w:tabs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The specific permissible category</w:t>
      </w:r>
    </w:p>
    <w:p w14:paraId="03C4D64E" w14:textId="17CCC37B" w:rsidR="000375E4" w:rsidRPr="00AE67D5" w:rsidRDefault="000375E4" w:rsidP="000375E4">
      <w:pPr>
        <w:pStyle w:val="SOPLevel4"/>
        <w:tabs>
          <w:tab w:val="num" w:pos="2016"/>
        </w:tabs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 xml:space="preserve">Description of action taken by the </w:t>
      </w:r>
      <w:r w:rsidRPr="00A254AD">
        <w:rPr>
          <w:rFonts w:ascii="Times New Roman" w:hAnsi="Times New Roman" w:cs="Times New Roman"/>
          <w:b/>
          <w:bCs/>
          <w:sz w:val="24"/>
          <w:szCs w:val="24"/>
        </w:rPr>
        <w:t>Designated</w:t>
      </w:r>
      <w:r w:rsidRPr="00AE67D5">
        <w:rPr>
          <w:rFonts w:ascii="Times New Roman" w:hAnsi="Times New Roman" w:cs="Times New Roman"/>
          <w:sz w:val="24"/>
          <w:szCs w:val="24"/>
        </w:rPr>
        <w:t xml:space="preserve"> </w:t>
      </w:r>
      <w:r w:rsidRPr="00A254AD">
        <w:rPr>
          <w:rFonts w:ascii="Times New Roman" w:hAnsi="Times New Roman" w:cs="Times New Roman"/>
          <w:b/>
          <w:bCs/>
          <w:sz w:val="24"/>
          <w:szCs w:val="24"/>
        </w:rPr>
        <w:t>Reviewer</w:t>
      </w:r>
    </w:p>
    <w:p w14:paraId="315E2735" w14:textId="77777777" w:rsidR="000375E4" w:rsidRPr="00AE67D5" w:rsidRDefault="000375E4" w:rsidP="000375E4">
      <w:pPr>
        <w:pStyle w:val="SOPLevel4"/>
        <w:tabs>
          <w:tab w:val="num" w:pos="2016"/>
        </w:tabs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Any findings required by law</w:t>
      </w:r>
    </w:p>
    <w:p w14:paraId="0412F0ED" w14:textId="2573F27E" w:rsidR="000375E4" w:rsidRPr="00AE67D5" w:rsidRDefault="000375E4" w:rsidP="000375E4">
      <w:pPr>
        <w:pStyle w:val="SOPLevel4"/>
        <w:tabs>
          <w:tab w:val="num" w:pos="2016"/>
        </w:tabs>
        <w:rPr>
          <w:rStyle w:val="SOPDefault"/>
          <w:rFonts w:ascii="Times New Roman" w:hAnsi="Times New Roman" w:cs="Times New Roman"/>
          <w:sz w:val="24"/>
          <w:szCs w:val="24"/>
        </w:rPr>
      </w:pPr>
      <w:bookmarkStart w:id="0" w:name="_Hlk526858008"/>
      <w:r w:rsidRPr="00AE67D5">
        <w:rPr>
          <w:rStyle w:val="SOPDefault"/>
          <w:rFonts w:ascii="Times New Roman" w:hAnsi="Times New Roman" w:cs="Times New Roman"/>
          <w:sz w:val="24"/>
          <w:szCs w:val="24"/>
        </w:rPr>
        <w:t xml:space="preserve">For the research subject to </w:t>
      </w:r>
      <w:r w:rsidRPr="00A254AD">
        <w:rPr>
          <w:rStyle w:val="SOPDefault"/>
          <w:rFonts w:ascii="Times New Roman" w:hAnsi="Times New Roman" w:cs="Times New Roman"/>
          <w:b/>
          <w:bCs/>
          <w:sz w:val="24"/>
          <w:szCs w:val="24"/>
        </w:rPr>
        <w:t>Revised</w:t>
      </w:r>
      <w:r w:rsidRPr="00AE67D5">
        <w:rPr>
          <w:rStyle w:val="SOPDefault"/>
          <w:rFonts w:ascii="Times New Roman" w:hAnsi="Times New Roman" w:cs="Times New Roman"/>
          <w:sz w:val="24"/>
          <w:szCs w:val="24"/>
        </w:rPr>
        <w:t xml:space="preserve"> </w:t>
      </w:r>
      <w:r w:rsidRPr="00A254AD">
        <w:rPr>
          <w:rStyle w:val="SOPDefault"/>
          <w:rFonts w:ascii="Times New Roman" w:hAnsi="Times New Roman" w:cs="Times New Roman"/>
          <w:b/>
          <w:bCs/>
          <w:sz w:val="24"/>
          <w:szCs w:val="24"/>
        </w:rPr>
        <w:t>Requirements</w:t>
      </w:r>
      <w:r w:rsidRPr="00AE67D5">
        <w:rPr>
          <w:rStyle w:val="SOPDefault"/>
          <w:rFonts w:ascii="Times New Roman" w:hAnsi="Times New Roman" w:cs="Times New Roman"/>
          <w:sz w:val="24"/>
          <w:szCs w:val="24"/>
        </w:rPr>
        <w:t>:</w:t>
      </w:r>
    </w:p>
    <w:p w14:paraId="65B17150" w14:textId="77777777" w:rsidR="000375E4" w:rsidRPr="00AE67D5" w:rsidRDefault="000375E4" w:rsidP="603F950D">
      <w:pPr>
        <w:pStyle w:val="SOPLevel5"/>
        <w:tabs>
          <w:tab w:val="num" w:pos="3168"/>
        </w:tabs>
        <w:ind w:left="4608" w:hanging="1440"/>
        <w:rPr>
          <w:rStyle w:val="SOPDefault"/>
          <w:rFonts w:ascii="Times New Roman" w:hAnsi="Times New Roman" w:cs="Times New Roman"/>
          <w:sz w:val="24"/>
          <w:szCs w:val="24"/>
        </w:rPr>
      </w:pPr>
      <w:r w:rsidRPr="00AE67D5">
        <w:rPr>
          <w:rStyle w:val="SOPDefault"/>
          <w:rFonts w:ascii="Times New Roman" w:hAnsi="Times New Roman" w:cs="Times New Roman"/>
          <w:sz w:val="24"/>
          <w:szCs w:val="24"/>
        </w:rPr>
        <w:t>If continuing review is not required by “WORKSHEET: Criteria for Approval (HRP-</w:t>
      </w:r>
      <w:r w:rsidRPr="006355DF">
        <w:rPr>
          <w:rStyle w:val="SOPDefault"/>
          <w:rFonts w:ascii="Times New Roman" w:hAnsi="Times New Roman" w:cs="Times New Roman"/>
          <w:sz w:val="24"/>
          <w:szCs w:val="24"/>
        </w:rPr>
        <w:t>400</w:t>
      </w:r>
      <w:r w:rsidRPr="00AE67D5">
        <w:rPr>
          <w:rStyle w:val="SOPDefault"/>
          <w:rFonts w:ascii="Times New Roman" w:hAnsi="Times New Roman" w:cs="Times New Roman"/>
          <w:sz w:val="24"/>
          <w:szCs w:val="24"/>
        </w:rPr>
        <w:t xml:space="preserve">)”, but the IRB requires continuing review, </w:t>
      </w:r>
      <w:r w:rsidRPr="00AE67D5">
        <w:rPr>
          <w:rStyle w:val="SOPDefault"/>
          <w:rFonts w:ascii="Times New Roman" w:hAnsi="Times New Roman" w:cs="Times New Roman"/>
          <w:sz w:val="24"/>
          <w:szCs w:val="24"/>
        </w:rPr>
        <w:lastRenderedPageBreak/>
        <w:t>the IRB’s rationale for requiring continuing review.</w:t>
      </w:r>
      <w:bookmarkEnd w:id="0"/>
      <w:r w:rsidRPr="00AE67D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6354F343" w14:textId="74A8AAA3" w:rsidR="000375E4" w:rsidRPr="00AE67D5" w:rsidRDefault="603F950D" w:rsidP="603F950D">
      <w:pPr>
        <w:pStyle w:val="SOPLevel5"/>
        <w:tabs>
          <w:tab w:val="num" w:pos="3168"/>
        </w:tabs>
        <w:ind w:left="4608" w:hanging="1440"/>
        <w:rPr>
          <w:rStyle w:val="SOPDefault"/>
          <w:rFonts w:ascii="Times New Roman" w:hAnsi="Times New Roman" w:cs="Times New Roman"/>
          <w:sz w:val="24"/>
          <w:szCs w:val="24"/>
        </w:rPr>
      </w:pPr>
      <w:r w:rsidRPr="603F950D">
        <w:rPr>
          <w:rStyle w:val="SOPDefault"/>
          <w:rFonts w:ascii="Times New Roman" w:hAnsi="Times New Roman" w:cs="Times New Roman"/>
          <w:sz w:val="24"/>
          <w:szCs w:val="24"/>
        </w:rPr>
        <w:t>If the research falls into a category in “</w:t>
      </w:r>
      <w:hyperlink r:id="rId10" w:history="1">
        <w:r w:rsidRPr="006355DF">
          <w:rPr>
            <w:rStyle w:val="Hyperlink"/>
            <w:rFonts w:ascii="Times New Roman" w:hAnsi="Times New Roman" w:cs="Times New Roman"/>
            <w:sz w:val="24"/>
            <w:szCs w:val="24"/>
          </w:rPr>
          <w:t>WORKSHEET: Expedited Review (HRP-424)</w:t>
        </w:r>
      </w:hyperlink>
      <w:r w:rsidRPr="603F950D">
        <w:rPr>
          <w:rStyle w:val="SOPDefault"/>
          <w:rFonts w:ascii="Times New Roman" w:hAnsi="Times New Roman" w:cs="Times New Roman"/>
          <w:sz w:val="24"/>
          <w:szCs w:val="24"/>
        </w:rPr>
        <w:t xml:space="preserve">” allowing initial review by the expedited procedure, but the </w:t>
      </w:r>
      <w:r w:rsidRPr="603F950D">
        <w:rPr>
          <w:rStyle w:val="SOPDefault"/>
          <w:rFonts w:ascii="Times New Roman" w:hAnsi="Times New Roman" w:cs="Times New Roman"/>
          <w:b/>
          <w:bCs/>
          <w:sz w:val="24"/>
          <w:szCs w:val="24"/>
        </w:rPr>
        <w:t>Designated</w:t>
      </w:r>
      <w:r w:rsidRPr="603F950D">
        <w:rPr>
          <w:rStyle w:val="SOPDefault"/>
          <w:rFonts w:ascii="Times New Roman" w:hAnsi="Times New Roman" w:cs="Times New Roman"/>
          <w:sz w:val="24"/>
          <w:szCs w:val="24"/>
        </w:rPr>
        <w:t xml:space="preserve"> </w:t>
      </w:r>
      <w:r w:rsidRPr="603F950D">
        <w:rPr>
          <w:rStyle w:val="SOPDefault"/>
          <w:rFonts w:ascii="Times New Roman" w:hAnsi="Times New Roman" w:cs="Times New Roman"/>
          <w:b/>
          <w:bCs/>
          <w:sz w:val="24"/>
          <w:szCs w:val="24"/>
        </w:rPr>
        <w:t>Reviewer</w:t>
      </w:r>
      <w:r w:rsidRPr="603F950D">
        <w:rPr>
          <w:rStyle w:val="SOPDefault"/>
          <w:rFonts w:ascii="Times New Roman" w:hAnsi="Times New Roman" w:cs="Times New Roman"/>
          <w:sz w:val="24"/>
          <w:szCs w:val="24"/>
        </w:rPr>
        <w:t xml:space="preserve"> determines that the research involves greater than </w:t>
      </w:r>
      <w:r w:rsidRPr="603F950D">
        <w:rPr>
          <w:rStyle w:val="SOPDefault"/>
          <w:rFonts w:ascii="Times New Roman" w:hAnsi="Times New Roman" w:cs="Times New Roman"/>
          <w:b/>
          <w:bCs/>
          <w:sz w:val="24"/>
          <w:szCs w:val="24"/>
        </w:rPr>
        <w:t>Minimal</w:t>
      </w:r>
      <w:r w:rsidRPr="603F950D">
        <w:rPr>
          <w:rStyle w:val="SOPDefault"/>
          <w:rFonts w:ascii="Times New Roman" w:hAnsi="Times New Roman" w:cs="Times New Roman"/>
          <w:sz w:val="24"/>
          <w:szCs w:val="24"/>
        </w:rPr>
        <w:t xml:space="preserve"> </w:t>
      </w:r>
      <w:r w:rsidRPr="603F950D">
        <w:rPr>
          <w:rStyle w:val="SOPDefault"/>
          <w:rFonts w:ascii="Times New Roman" w:hAnsi="Times New Roman" w:cs="Times New Roman"/>
          <w:b/>
          <w:bCs/>
          <w:sz w:val="24"/>
          <w:szCs w:val="24"/>
        </w:rPr>
        <w:t>Risk</w:t>
      </w:r>
      <w:r w:rsidRPr="603F950D">
        <w:rPr>
          <w:rStyle w:val="SOPDefault"/>
          <w:rFonts w:ascii="Times New Roman" w:hAnsi="Times New Roman" w:cs="Times New Roman"/>
          <w:sz w:val="24"/>
          <w:szCs w:val="24"/>
        </w:rPr>
        <w:t xml:space="preserve"> to subjects, that rationale for the determination that the research involves greater than </w:t>
      </w:r>
      <w:r w:rsidRPr="603F950D">
        <w:rPr>
          <w:rStyle w:val="SOPDefault"/>
          <w:rFonts w:ascii="Times New Roman" w:hAnsi="Times New Roman" w:cs="Times New Roman"/>
          <w:b/>
          <w:bCs/>
          <w:sz w:val="24"/>
          <w:szCs w:val="24"/>
        </w:rPr>
        <w:t>Minimal</w:t>
      </w:r>
      <w:r w:rsidRPr="603F950D">
        <w:rPr>
          <w:rStyle w:val="SOPDefault"/>
          <w:rFonts w:ascii="Times New Roman" w:hAnsi="Times New Roman" w:cs="Times New Roman"/>
          <w:sz w:val="24"/>
          <w:szCs w:val="24"/>
        </w:rPr>
        <w:t xml:space="preserve"> </w:t>
      </w:r>
      <w:r w:rsidRPr="603F950D">
        <w:rPr>
          <w:rStyle w:val="SOPDefault"/>
          <w:rFonts w:ascii="Times New Roman" w:hAnsi="Times New Roman" w:cs="Times New Roman"/>
          <w:b/>
          <w:bCs/>
          <w:sz w:val="24"/>
          <w:szCs w:val="24"/>
        </w:rPr>
        <w:t>Risk</w:t>
      </w:r>
      <w:r w:rsidRPr="603F950D">
        <w:rPr>
          <w:rStyle w:val="SOPDefault"/>
          <w:rFonts w:ascii="Times New Roman" w:hAnsi="Times New Roman" w:cs="Times New Roman"/>
          <w:sz w:val="24"/>
          <w:szCs w:val="24"/>
        </w:rPr>
        <w:t xml:space="preserve"> to subjects.</w:t>
      </w:r>
    </w:p>
    <w:p w14:paraId="4D052C14" w14:textId="77777777" w:rsidR="000375E4" w:rsidRPr="00AE67D5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For exemption determinations, the specific category of exemption</w:t>
      </w:r>
    </w:p>
    <w:p w14:paraId="5A78D3D4" w14:textId="77777777" w:rsidR="000375E4" w:rsidRPr="00AE67D5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Required determinations and study-specific findings supporting those determinations for research involving:</w:t>
      </w:r>
    </w:p>
    <w:p w14:paraId="686360AD" w14:textId="77777777" w:rsidR="000375E4" w:rsidRPr="00AE67D5" w:rsidRDefault="000375E4" w:rsidP="000375E4">
      <w:pPr>
        <w:pStyle w:val="SOPLevel4"/>
        <w:tabs>
          <w:tab w:val="num" w:pos="2016"/>
        </w:tabs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Waiver or alteration of the consent process</w:t>
      </w:r>
    </w:p>
    <w:p w14:paraId="4780C5EE" w14:textId="7071B2AD" w:rsidR="000375E4" w:rsidRPr="00A254AD" w:rsidRDefault="000375E4" w:rsidP="000375E4">
      <w:pPr>
        <w:pStyle w:val="SOPLevel4"/>
        <w:tabs>
          <w:tab w:val="num" w:pos="2016"/>
        </w:tabs>
        <w:rPr>
          <w:rFonts w:ascii="Times New Roman" w:hAnsi="Times New Roman" w:cs="Times New Roman"/>
          <w:sz w:val="24"/>
          <w:szCs w:val="24"/>
        </w:rPr>
      </w:pPr>
      <w:r w:rsidRPr="00A254AD">
        <w:rPr>
          <w:rFonts w:ascii="Times New Roman" w:hAnsi="Times New Roman" w:cs="Times New Roman"/>
          <w:b/>
          <w:bCs/>
          <w:sz w:val="24"/>
          <w:szCs w:val="24"/>
        </w:rPr>
        <w:t>Pregnant Women</w:t>
      </w:r>
    </w:p>
    <w:p w14:paraId="323629AE" w14:textId="54E078C7" w:rsidR="000375E4" w:rsidRPr="00A254AD" w:rsidRDefault="000375E4" w:rsidP="000375E4">
      <w:pPr>
        <w:pStyle w:val="SOPLevel4"/>
        <w:tabs>
          <w:tab w:val="num" w:pos="2016"/>
        </w:tabs>
        <w:rPr>
          <w:rFonts w:ascii="Times New Roman" w:hAnsi="Times New Roman" w:cs="Times New Roman"/>
          <w:sz w:val="24"/>
          <w:szCs w:val="24"/>
        </w:rPr>
      </w:pPr>
      <w:r w:rsidRPr="00A254AD">
        <w:rPr>
          <w:rFonts w:ascii="Times New Roman" w:hAnsi="Times New Roman" w:cs="Times New Roman"/>
          <w:b/>
          <w:bCs/>
          <w:sz w:val="24"/>
          <w:szCs w:val="24"/>
        </w:rPr>
        <w:t>Neonates of Uncertain Viability</w:t>
      </w:r>
    </w:p>
    <w:p w14:paraId="62E9D977" w14:textId="428653B8" w:rsidR="000375E4" w:rsidRPr="00A254AD" w:rsidRDefault="000375E4" w:rsidP="000375E4">
      <w:pPr>
        <w:pStyle w:val="SOPLevel4"/>
        <w:tabs>
          <w:tab w:val="num" w:pos="2016"/>
        </w:tabs>
        <w:rPr>
          <w:rFonts w:ascii="Times New Roman" w:hAnsi="Times New Roman" w:cs="Times New Roman"/>
          <w:sz w:val="24"/>
          <w:szCs w:val="24"/>
        </w:rPr>
      </w:pPr>
      <w:r w:rsidRPr="00A254AD">
        <w:rPr>
          <w:rFonts w:ascii="Times New Roman" w:hAnsi="Times New Roman" w:cs="Times New Roman"/>
          <w:b/>
          <w:bCs/>
          <w:sz w:val="24"/>
          <w:szCs w:val="24"/>
        </w:rPr>
        <w:t>Nonviable Neonates</w:t>
      </w:r>
    </w:p>
    <w:p w14:paraId="4048A197" w14:textId="36468320" w:rsidR="000375E4" w:rsidRPr="00A254AD" w:rsidRDefault="000375E4" w:rsidP="000375E4">
      <w:pPr>
        <w:pStyle w:val="SOPLevel4"/>
        <w:tabs>
          <w:tab w:val="num" w:pos="2016"/>
        </w:tabs>
        <w:rPr>
          <w:rFonts w:ascii="Times New Roman" w:hAnsi="Times New Roman" w:cs="Times New Roman"/>
          <w:sz w:val="24"/>
          <w:szCs w:val="24"/>
        </w:rPr>
      </w:pPr>
      <w:r w:rsidRPr="00A254AD">
        <w:rPr>
          <w:rFonts w:ascii="Times New Roman" w:hAnsi="Times New Roman" w:cs="Times New Roman"/>
          <w:b/>
          <w:bCs/>
          <w:sz w:val="24"/>
          <w:szCs w:val="24"/>
        </w:rPr>
        <w:t>Prisoners</w:t>
      </w:r>
    </w:p>
    <w:p w14:paraId="3D6C0542" w14:textId="4A212ED4" w:rsidR="000375E4" w:rsidRPr="00A254AD" w:rsidRDefault="000375E4" w:rsidP="000375E4">
      <w:pPr>
        <w:pStyle w:val="SOPLevel4"/>
        <w:tabs>
          <w:tab w:val="num" w:pos="2016"/>
        </w:tabs>
        <w:rPr>
          <w:rFonts w:ascii="Times New Roman" w:hAnsi="Times New Roman" w:cs="Times New Roman"/>
          <w:sz w:val="24"/>
          <w:szCs w:val="24"/>
        </w:rPr>
      </w:pPr>
      <w:r w:rsidRPr="00A254AD">
        <w:rPr>
          <w:rFonts w:ascii="Times New Roman" w:hAnsi="Times New Roman" w:cs="Times New Roman"/>
          <w:b/>
          <w:bCs/>
          <w:sz w:val="24"/>
          <w:szCs w:val="24"/>
        </w:rPr>
        <w:t>Children</w:t>
      </w:r>
    </w:p>
    <w:p w14:paraId="741281ED" w14:textId="760E4A70" w:rsidR="000375E4" w:rsidRPr="00A254AD" w:rsidRDefault="000375E4" w:rsidP="000375E4">
      <w:pPr>
        <w:pStyle w:val="SOPLevel4"/>
        <w:tabs>
          <w:tab w:val="num" w:pos="2016"/>
        </w:tabs>
        <w:rPr>
          <w:rFonts w:ascii="Times New Roman" w:hAnsi="Times New Roman" w:cs="Times New Roman"/>
          <w:sz w:val="24"/>
          <w:szCs w:val="24"/>
        </w:rPr>
      </w:pPr>
      <w:r w:rsidRPr="00A254AD">
        <w:rPr>
          <w:rFonts w:ascii="Times New Roman" w:hAnsi="Times New Roman" w:cs="Times New Roman"/>
          <w:b/>
          <w:bCs/>
          <w:sz w:val="24"/>
          <w:szCs w:val="24"/>
        </w:rPr>
        <w:t>Wards</w:t>
      </w:r>
    </w:p>
    <w:p w14:paraId="050F4FD8" w14:textId="51E45D18" w:rsidR="000375E4" w:rsidRPr="00AE67D5" w:rsidRDefault="000375E4" w:rsidP="000375E4">
      <w:pPr>
        <w:pStyle w:val="SOPLevel4"/>
        <w:tabs>
          <w:tab w:val="num" w:pos="2016"/>
        </w:tabs>
        <w:rPr>
          <w:rFonts w:ascii="Times New Roman" w:hAnsi="Times New Roman" w:cs="Times New Roman"/>
          <w:sz w:val="24"/>
          <w:szCs w:val="24"/>
        </w:rPr>
      </w:pPr>
      <w:r w:rsidRPr="00A254AD">
        <w:rPr>
          <w:rFonts w:ascii="Times New Roman" w:hAnsi="Times New Roman" w:cs="Times New Roman"/>
          <w:b/>
          <w:bCs/>
          <w:sz w:val="24"/>
          <w:szCs w:val="24"/>
        </w:rPr>
        <w:t>Significant Risk Device</w:t>
      </w:r>
      <w:r w:rsidRPr="00A254AD">
        <w:rPr>
          <w:rFonts w:ascii="Times New Roman" w:hAnsi="Times New Roman" w:cs="Times New Roman"/>
          <w:sz w:val="24"/>
          <w:szCs w:val="24"/>
        </w:rPr>
        <w:t>/</w:t>
      </w:r>
      <w:r w:rsidRPr="00A254AD">
        <w:rPr>
          <w:rFonts w:ascii="Times New Roman" w:hAnsi="Times New Roman" w:cs="Times New Roman"/>
          <w:b/>
          <w:bCs/>
          <w:sz w:val="24"/>
          <w:szCs w:val="24"/>
        </w:rPr>
        <w:t>Non-significant Risk Device</w:t>
      </w:r>
      <w:r w:rsidRPr="00AE67D5">
        <w:rPr>
          <w:rFonts w:ascii="Times New Roman" w:hAnsi="Times New Roman" w:cs="Times New Roman"/>
          <w:sz w:val="24"/>
          <w:szCs w:val="24"/>
        </w:rPr>
        <w:t xml:space="preserve"> determinations</w:t>
      </w:r>
    </w:p>
    <w:p w14:paraId="3776D6EE" w14:textId="64E5288F" w:rsidR="000375E4" w:rsidRPr="00492F6A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492F6A">
        <w:rPr>
          <w:rFonts w:ascii="Times New Roman" w:hAnsi="Times New Roman" w:cs="Times New Roman"/>
          <w:sz w:val="24"/>
          <w:szCs w:val="24"/>
        </w:rPr>
        <w:t>For each study’s initial and continuing review, the frequency for the next continuing review or that continuing review is not required</w:t>
      </w:r>
      <w:r w:rsidR="00B57F20" w:rsidRPr="00492F6A">
        <w:rPr>
          <w:rFonts w:ascii="Times New Roman" w:hAnsi="Times New Roman" w:cs="Times New Roman"/>
          <w:sz w:val="24"/>
          <w:szCs w:val="24"/>
        </w:rPr>
        <w:t>.</w:t>
      </w:r>
    </w:p>
    <w:p w14:paraId="4651CF7D" w14:textId="5DB84CCD" w:rsidR="00B57F20" w:rsidRPr="00492F6A" w:rsidRDefault="00B57F20" w:rsidP="00B57F20">
      <w:pPr>
        <w:pStyle w:val="SOPLevel4"/>
        <w:rPr>
          <w:rFonts w:ascii="Times New Roman" w:hAnsi="Times New Roman" w:cs="Times New Roman"/>
          <w:sz w:val="24"/>
          <w:szCs w:val="24"/>
        </w:rPr>
      </w:pPr>
      <w:r w:rsidRPr="00492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Records for initial and continuing review of research by the expedited procedure include: </w:t>
      </w:r>
      <w:r w:rsidR="00A80CB4" w:rsidRPr="00492F6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492F6A">
        <w:rPr>
          <w:rFonts w:ascii="Times New Roman" w:eastAsia="Times New Roman" w:hAnsi="Times New Roman" w:cs="Times New Roman"/>
          <w:color w:val="000000"/>
          <w:sz w:val="24"/>
          <w:szCs w:val="24"/>
        </w:rPr>
        <w:t>he justification for using the expedited procedure</w:t>
      </w:r>
      <w:r w:rsidR="00A80CB4" w:rsidRPr="00492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j</w:t>
      </w:r>
      <w:r w:rsidRPr="00492F6A">
        <w:rPr>
          <w:rFonts w:ascii="Times New Roman" w:eastAsia="Times New Roman" w:hAnsi="Times New Roman" w:cs="Times New Roman"/>
          <w:color w:val="000000"/>
          <w:sz w:val="24"/>
          <w:szCs w:val="24"/>
        </w:rPr>
        <w:t>ustification that the criteria for approval are met.</w:t>
      </w:r>
    </w:p>
    <w:p w14:paraId="65202A8C" w14:textId="77777777" w:rsidR="000375E4" w:rsidRPr="00AE67D5" w:rsidRDefault="000375E4" w:rsidP="000375E4">
      <w:pPr>
        <w:pStyle w:val="SOPLevel2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Records for FDA-regulated research are to be accessible for inspection and copying by authorized representatives of FDA at reasonable times and in a reasonable manner.</w:t>
      </w:r>
    </w:p>
    <w:p w14:paraId="1E0D1EA5" w14:textId="77777777" w:rsidR="000375E4" w:rsidRPr="00AE67D5" w:rsidRDefault="000375E4" w:rsidP="000375E4">
      <w:pPr>
        <w:pStyle w:val="SOPLevel2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Records for research conducted, supported, or otherwise subject to regulation by a Federal department or agency are to be accessible for inspection and copying by authorized representatives at reasonable times and in a reasonable manner.</w:t>
      </w:r>
    </w:p>
    <w:p w14:paraId="785D54FD" w14:textId="40D44F90" w:rsidR="000375E4" w:rsidRPr="00AE67D5" w:rsidRDefault="000375E4" w:rsidP="000375E4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 xml:space="preserve">Records maintained that document compliance or </w:t>
      </w:r>
      <w:r w:rsidRPr="00A254AD">
        <w:rPr>
          <w:rFonts w:ascii="Times New Roman" w:hAnsi="Times New Roman" w:cs="Times New Roman"/>
          <w:b/>
          <w:bCs/>
          <w:sz w:val="24"/>
          <w:szCs w:val="24"/>
        </w:rPr>
        <w:t>Noncompliance</w:t>
      </w:r>
      <w:r w:rsidRPr="00AE67D5">
        <w:rPr>
          <w:rFonts w:ascii="Times New Roman" w:hAnsi="Times New Roman" w:cs="Times New Roman"/>
          <w:sz w:val="24"/>
          <w:szCs w:val="24"/>
        </w:rPr>
        <w:t xml:space="preserve"> with Department of Defense (DOD) regulations shall be made accessible for inspection and copying by representatives of the DOD at reasonable times and in a reasonable manner as determined by the supporting DOD component.</w:t>
      </w:r>
    </w:p>
    <w:p w14:paraId="2F925ED4" w14:textId="2A041AD1" w:rsidR="000375E4" w:rsidRPr="00AE67D5" w:rsidRDefault="000375E4" w:rsidP="000375E4">
      <w:pPr>
        <w:pStyle w:val="SOPLevel2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lastRenderedPageBreak/>
        <w:t xml:space="preserve">Upon request, the </w:t>
      </w:r>
      <w:r w:rsidR="00A254AD">
        <w:rPr>
          <w:rFonts w:ascii="Times New Roman" w:hAnsi="Times New Roman" w:cs="Times New Roman"/>
          <w:sz w:val="24"/>
          <w:szCs w:val="24"/>
        </w:rPr>
        <w:t>Drexel University</w:t>
      </w:r>
      <w:r w:rsidRPr="00AE67D5">
        <w:rPr>
          <w:rFonts w:ascii="Times New Roman" w:hAnsi="Times New Roman" w:cs="Times New Roman"/>
          <w:sz w:val="24"/>
          <w:szCs w:val="24"/>
        </w:rPr>
        <w:t xml:space="preserve"> makes IRB records available to clients provided they are relevant to the client. Such records may be excerpted and/or redacted to comply with the </w:t>
      </w:r>
      <w:r w:rsidR="00A254AD">
        <w:rPr>
          <w:rFonts w:ascii="Times New Roman" w:hAnsi="Times New Roman" w:cs="Times New Roman"/>
          <w:sz w:val="24"/>
          <w:szCs w:val="24"/>
        </w:rPr>
        <w:t>Drexel University</w:t>
      </w:r>
      <w:r w:rsidRPr="00AE67D5">
        <w:rPr>
          <w:rFonts w:ascii="Times New Roman" w:hAnsi="Times New Roman" w:cs="Times New Roman"/>
          <w:sz w:val="24"/>
          <w:szCs w:val="24"/>
        </w:rPr>
        <w:t>’s obligations to maintain confidentiality.</w:t>
      </w:r>
    </w:p>
    <w:p w14:paraId="1D4CBAAB" w14:textId="77777777" w:rsidR="000375E4" w:rsidRPr="00484E1D" w:rsidRDefault="000375E4" w:rsidP="000375E4">
      <w:pPr>
        <w:pStyle w:val="SOPLevel1"/>
        <w:rPr>
          <w:rFonts w:ascii="Times New Roman" w:hAnsi="Times New Roman" w:cs="Times New Roman"/>
          <w:szCs w:val="28"/>
        </w:rPr>
      </w:pPr>
      <w:r w:rsidRPr="00484E1D">
        <w:rPr>
          <w:rFonts w:ascii="Times New Roman" w:hAnsi="Times New Roman" w:cs="Times New Roman"/>
          <w:szCs w:val="28"/>
        </w:rPr>
        <w:t>REFERENCES</w:t>
      </w:r>
    </w:p>
    <w:p w14:paraId="23A1E8D2" w14:textId="77777777" w:rsidR="000375E4" w:rsidRPr="00AE67D5" w:rsidRDefault="00492F6A" w:rsidP="603F950D">
      <w:pPr>
        <w:pStyle w:val="SOPLevel2"/>
        <w:rPr>
          <w:rFonts w:ascii="Times New Roman" w:hAnsi="Times New Roman" w:cs="Times New Roman"/>
          <w:sz w:val="24"/>
          <w:szCs w:val="24"/>
        </w:rPr>
      </w:pPr>
      <w:hyperlink r:id="rId11">
        <w:r w:rsidR="603F950D" w:rsidRPr="603F950D">
          <w:rPr>
            <w:rStyle w:val="Hyperlink"/>
            <w:rFonts w:ascii="Times New Roman" w:hAnsi="Times New Roman" w:cs="Times New Roman"/>
            <w:sz w:val="24"/>
            <w:szCs w:val="24"/>
          </w:rPr>
          <w:t>21 CFR §56.115</w:t>
        </w:r>
      </w:hyperlink>
    </w:p>
    <w:p w14:paraId="156D8AB2" w14:textId="77777777" w:rsidR="000375E4" w:rsidRPr="00AE67D5" w:rsidRDefault="00492F6A" w:rsidP="603F950D">
      <w:pPr>
        <w:pStyle w:val="SOPLevel2"/>
        <w:rPr>
          <w:rFonts w:ascii="Times New Roman" w:hAnsi="Times New Roman" w:cs="Times New Roman"/>
          <w:sz w:val="24"/>
          <w:szCs w:val="24"/>
        </w:rPr>
      </w:pPr>
      <w:hyperlink r:id="rId12">
        <w:r w:rsidR="603F950D" w:rsidRPr="603F950D">
          <w:rPr>
            <w:rStyle w:val="Hyperlink"/>
            <w:rFonts w:ascii="Times New Roman" w:hAnsi="Times New Roman" w:cs="Times New Roman"/>
            <w:sz w:val="24"/>
            <w:szCs w:val="24"/>
          </w:rPr>
          <w:t>45 CFR §46.115</w:t>
        </w:r>
      </w:hyperlink>
    </w:p>
    <w:p w14:paraId="5F24E476" w14:textId="4BE659F0" w:rsidR="008D62A8" w:rsidRPr="00AE67D5" w:rsidRDefault="008D62A8" w:rsidP="00012CB8">
      <w:pPr>
        <w:rPr>
          <w:rFonts w:ascii="Times New Roman" w:hAnsi="Times New Roman" w:cs="Times New Roman"/>
          <w:sz w:val="24"/>
          <w:szCs w:val="24"/>
        </w:rPr>
      </w:pPr>
    </w:p>
    <w:sectPr w:rsidR="008D62A8" w:rsidRPr="00AE67D5" w:rsidSect="00871196">
      <w:headerReference w:type="default" r:id="rId13"/>
      <w:footerReference w:type="default" r:id="rId14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A99C0" w14:textId="77777777" w:rsidR="00A45F27" w:rsidRDefault="00A45F27" w:rsidP="00C1774D">
      <w:pPr>
        <w:spacing w:after="0" w:line="240" w:lineRule="auto"/>
      </w:pPr>
      <w:r>
        <w:separator/>
      </w:r>
    </w:p>
  </w:endnote>
  <w:endnote w:type="continuationSeparator" w:id="0">
    <w:p w14:paraId="2B05EBAF" w14:textId="77777777" w:rsidR="00A45F27" w:rsidRDefault="00A45F27" w:rsidP="00C1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C1A5E" w14:textId="211F2124" w:rsidR="00092E47" w:rsidRPr="00396CB8" w:rsidRDefault="00F81ACF" w:rsidP="00F81ACF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396CB8">
      <w:rPr>
        <w:rFonts w:ascii="Times New Roman" w:hAnsi="Times New Roman" w:cs="Times New Roman"/>
        <w:sz w:val="16"/>
        <w:szCs w:val="16"/>
      </w:rPr>
      <w:t xml:space="preserve">This work is licensed by </w:t>
    </w:r>
    <w:hyperlink r:id="rId1" w:history="1">
      <w:r w:rsidRPr="00396CB8">
        <w:rPr>
          <w:rStyle w:val="Hyperlink"/>
          <w:rFonts w:ascii="Times New Roman" w:hAnsi="Times New Roman" w:cs="Times New Roman"/>
          <w:sz w:val="16"/>
          <w:szCs w:val="16"/>
        </w:rPr>
        <w:t>WIRB Copernicus Group, Inc.</w:t>
      </w:r>
    </w:hyperlink>
    <w:r w:rsidRPr="00396CB8">
      <w:rPr>
        <w:rFonts w:ascii="Times New Roman" w:hAnsi="Times New Roman" w:cs="Times New Roman"/>
        <w:sz w:val="16"/>
        <w:szCs w:val="16"/>
      </w:rPr>
      <w:t xml:space="preserve"> under a </w:t>
    </w:r>
    <w:hyperlink r:id="rId2" w:history="1">
      <w:r w:rsidRPr="00396CB8">
        <w:rPr>
          <w:rStyle w:val="Hyperlink"/>
          <w:rFonts w:ascii="Times New Roman" w:hAnsi="Times New Roman" w:cs="Times New Roman"/>
          <w:sz w:val="16"/>
          <w:szCs w:val="16"/>
        </w:rPr>
        <w:t>Creative Commons Attribution-NonCommercial-ShareAlike 4.0 International License</w:t>
      </w:r>
    </w:hyperlink>
    <w:r w:rsidRPr="00396CB8">
      <w:rPr>
        <w:rFonts w:ascii="Times New Roman" w:hAnsi="Times New Roman" w:cs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6554E" w14:textId="77777777" w:rsidR="00A45F27" w:rsidRDefault="00A45F27" w:rsidP="00C1774D">
      <w:pPr>
        <w:spacing w:after="0" w:line="240" w:lineRule="auto"/>
      </w:pPr>
      <w:r>
        <w:separator/>
      </w:r>
    </w:p>
  </w:footnote>
  <w:footnote w:type="continuationSeparator" w:id="0">
    <w:p w14:paraId="6DF32EB4" w14:textId="77777777" w:rsidR="00A45F27" w:rsidRDefault="00A45F27" w:rsidP="00C1774D">
      <w:pPr>
        <w:spacing w:after="0" w:line="240" w:lineRule="auto"/>
      </w:pPr>
      <w:r>
        <w:continuationSeparator/>
      </w:r>
    </w:p>
  </w:footnote>
  <w:footnote w:id="1">
    <w:p w14:paraId="266E904E" w14:textId="2BFD2C18" w:rsidR="000375E4" w:rsidRPr="00AE67D5" w:rsidRDefault="000375E4" w:rsidP="000375E4">
      <w:pPr>
        <w:pStyle w:val="FootnoteText"/>
        <w:rPr>
          <w:rFonts w:ascii="Times New Roman" w:hAnsi="Times New Roman" w:cs="Times New Roman"/>
        </w:rPr>
      </w:pPr>
      <w:r w:rsidRPr="00AE67D5">
        <w:rPr>
          <w:rStyle w:val="FootnoteReference"/>
          <w:rFonts w:ascii="Times New Roman" w:hAnsi="Times New Roman" w:cs="Times New Roman"/>
        </w:rPr>
        <w:footnoteRef/>
      </w:r>
      <w:r w:rsidRPr="00AE67D5">
        <w:rPr>
          <w:rFonts w:ascii="Times New Roman" w:hAnsi="Times New Roman" w:cs="Times New Roman"/>
        </w:rPr>
        <w:t xml:space="preserve"> When research is FDA-regulated and subject to the Revised Rule, the IRB’s rationale for requiring continuing review is that the research is FDA-regulated.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3097" w:type="pct"/>
      <w:tblInd w:w="3865" w:type="dxa"/>
      <w:tblLayout w:type="fixed"/>
      <w:tblLook w:val="04A0" w:firstRow="1" w:lastRow="0" w:firstColumn="1" w:lastColumn="0" w:noHBand="0" w:noVBand="1"/>
    </w:tblPr>
    <w:tblGrid>
      <w:gridCol w:w="1406"/>
      <w:gridCol w:w="1203"/>
      <w:gridCol w:w="1798"/>
      <w:gridCol w:w="1384"/>
    </w:tblGrid>
    <w:tr w:rsidR="00991B0C" w:rsidRPr="00396CB8" w14:paraId="18D8AB85" w14:textId="77777777" w:rsidTr="00BD37A9">
      <w:trPr>
        <w:cantSplit/>
        <w:trHeight w:hRule="exact" w:val="720"/>
      </w:trPr>
      <w:tc>
        <w:tcPr>
          <w:tcW w:w="5792" w:type="dxa"/>
          <w:gridSpan w:val="4"/>
          <w:vAlign w:val="center"/>
        </w:tcPr>
        <w:p w14:paraId="75960F5F" w14:textId="0B3C0D55" w:rsidR="00991B0C" w:rsidRPr="00396CB8" w:rsidRDefault="00AE67D5" w:rsidP="00991B0C">
          <w:pPr>
            <w:pStyle w:val="SOPTitle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POLICY: IRB Record</w:t>
          </w:r>
        </w:p>
      </w:tc>
    </w:tr>
    <w:tr w:rsidR="00991B0C" w:rsidRPr="00396CB8" w14:paraId="14A53A09" w14:textId="77777777" w:rsidTr="00BD37A9">
      <w:trPr>
        <w:cantSplit/>
        <w:trHeight w:hRule="exact" w:val="280"/>
      </w:trPr>
      <w:tc>
        <w:tcPr>
          <w:tcW w:w="1407" w:type="dxa"/>
          <w:shd w:val="clear" w:color="auto" w:fill="D9D9D9" w:themeFill="background1" w:themeFillShade="D9"/>
          <w:vAlign w:val="center"/>
        </w:tcPr>
        <w:p w14:paraId="4B38D878" w14:textId="77777777" w:rsidR="00991B0C" w:rsidRPr="00396CB8" w:rsidRDefault="00991B0C" w:rsidP="00991B0C">
          <w:pPr>
            <w:pStyle w:val="SOPTableHeader"/>
            <w:rPr>
              <w:rFonts w:ascii="Times New Roman" w:hAnsi="Times New Roman" w:cs="Times New Roman"/>
              <w:sz w:val="18"/>
              <w:szCs w:val="18"/>
            </w:rPr>
          </w:pPr>
          <w:r w:rsidRPr="00396CB8">
            <w:rPr>
              <w:rFonts w:ascii="Times New Roman" w:hAnsi="Times New Roman" w:cs="Times New Roman"/>
              <w:sz w:val="18"/>
              <w:szCs w:val="18"/>
            </w:rPr>
            <w:t>Document No.:</w:t>
          </w:r>
        </w:p>
      </w:tc>
      <w:tc>
        <w:tcPr>
          <w:tcW w:w="1203" w:type="dxa"/>
          <w:shd w:val="clear" w:color="auto" w:fill="D9D9D9" w:themeFill="background1" w:themeFillShade="D9"/>
          <w:vAlign w:val="center"/>
        </w:tcPr>
        <w:p w14:paraId="5ED5548D" w14:textId="77777777" w:rsidR="00991B0C" w:rsidRPr="00396CB8" w:rsidRDefault="00991B0C" w:rsidP="00991B0C">
          <w:pPr>
            <w:pStyle w:val="SOPTableHeader"/>
            <w:rPr>
              <w:rFonts w:ascii="Times New Roman" w:hAnsi="Times New Roman" w:cs="Times New Roman"/>
              <w:sz w:val="18"/>
              <w:szCs w:val="18"/>
            </w:rPr>
          </w:pPr>
          <w:r w:rsidRPr="00396CB8">
            <w:rPr>
              <w:rFonts w:ascii="Times New Roman" w:hAnsi="Times New Roman" w:cs="Times New Roman"/>
              <w:sz w:val="18"/>
              <w:szCs w:val="18"/>
            </w:rPr>
            <w:t>Edition No.:</w:t>
          </w:r>
        </w:p>
      </w:tc>
      <w:tc>
        <w:tcPr>
          <w:tcW w:w="1798" w:type="dxa"/>
          <w:shd w:val="clear" w:color="auto" w:fill="D9D9D9" w:themeFill="background1" w:themeFillShade="D9"/>
          <w:vAlign w:val="center"/>
        </w:tcPr>
        <w:p w14:paraId="391980B6" w14:textId="77777777" w:rsidR="00991B0C" w:rsidRPr="00396CB8" w:rsidRDefault="00991B0C" w:rsidP="00991B0C">
          <w:pPr>
            <w:pStyle w:val="SOPTableHeader"/>
            <w:rPr>
              <w:rFonts w:ascii="Times New Roman" w:hAnsi="Times New Roman" w:cs="Times New Roman"/>
              <w:sz w:val="18"/>
              <w:szCs w:val="18"/>
            </w:rPr>
          </w:pPr>
          <w:r w:rsidRPr="00396CB8">
            <w:rPr>
              <w:rFonts w:ascii="Times New Roman" w:hAnsi="Times New Roman" w:cs="Times New Roman"/>
              <w:sz w:val="18"/>
              <w:szCs w:val="18"/>
            </w:rPr>
            <w:t>Effective Date:</w:t>
          </w:r>
        </w:p>
      </w:tc>
      <w:tc>
        <w:tcPr>
          <w:tcW w:w="1384" w:type="dxa"/>
          <w:shd w:val="clear" w:color="auto" w:fill="D9D9D9" w:themeFill="background1" w:themeFillShade="D9"/>
          <w:vAlign w:val="center"/>
        </w:tcPr>
        <w:p w14:paraId="226B97A4" w14:textId="77777777" w:rsidR="00991B0C" w:rsidRPr="00396CB8" w:rsidRDefault="00991B0C" w:rsidP="00991B0C">
          <w:pPr>
            <w:pStyle w:val="SOPTableHeader"/>
            <w:rPr>
              <w:rFonts w:ascii="Times New Roman" w:hAnsi="Times New Roman" w:cs="Times New Roman"/>
              <w:sz w:val="18"/>
              <w:szCs w:val="18"/>
            </w:rPr>
          </w:pPr>
          <w:r w:rsidRPr="00396CB8">
            <w:rPr>
              <w:rFonts w:ascii="Times New Roman" w:hAnsi="Times New Roman" w:cs="Times New Roman"/>
              <w:sz w:val="18"/>
              <w:szCs w:val="18"/>
            </w:rPr>
            <w:t>Page:</w:t>
          </w:r>
        </w:p>
      </w:tc>
    </w:tr>
    <w:tr w:rsidR="00991B0C" w:rsidRPr="00396CB8" w14:paraId="72966606" w14:textId="77777777" w:rsidTr="00BD37A9">
      <w:trPr>
        <w:cantSplit/>
        <w:trHeight w:hRule="exact" w:val="360"/>
      </w:trPr>
      <w:tc>
        <w:tcPr>
          <w:tcW w:w="1407" w:type="dxa"/>
          <w:vAlign w:val="center"/>
        </w:tcPr>
        <w:p w14:paraId="21B01B60" w14:textId="3F7DFD81" w:rsidR="00991B0C" w:rsidRPr="00396CB8" w:rsidRDefault="00AE67D5" w:rsidP="00991B0C">
          <w:pPr>
            <w:pStyle w:val="SOPTableItemBold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HRP-023</w:t>
          </w:r>
        </w:p>
      </w:tc>
      <w:tc>
        <w:tcPr>
          <w:tcW w:w="1203" w:type="dxa"/>
          <w:vAlign w:val="center"/>
        </w:tcPr>
        <w:p w14:paraId="7C16FCE0" w14:textId="6978B9E7" w:rsidR="00991B0C" w:rsidRPr="00396CB8" w:rsidRDefault="00AE67D5" w:rsidP="00991B0C">
          <w:pPr>
            <w:pStyle w:val="SOPTableItemBold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00</w:t>
          </w:r>
          <w:r w:rsidR="00492F6A">
            <w:rPr>
              <w:rFonts w:ascii="Times New Roman" w:hAnsi="Times New Roman" w:cs="Times New Roman"/>
              <w:sz w:val="22"/>
              <w:szCs w:val="22"/>
            </w:rPr>
            <w:t>2</w:t>
          </w:r>
        </w:p>
      </w:tc>
      <w:tc>
        <w:tcPr>
          <w:tcW w:w="1798" w:type="dxa"/>
          <w:tcMar>
            <w:left w:w="0" w:type="dxa"/>
            <w:right w:w="0" w:type="dxa"/>
          </w:tcMar>
          <w:vAlign w:val="center"/>
        </w:tcPr>
        <w:p w14:paraId="18F016C3" w14:textId="3518A4DB" w:rsidR="00991B0C" w:rsidRPr="00396CB8" w:rsidRDefault="00492F6A" w:rsidP="00991B0C">
          <w:pPr>
            <w:pStyle w:val="SOPTableItemBold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December 11</w:t>
          </w:r>
          <w:r w:rsidR="00BD37A9">
            <w:rPr>
              <w:rFonts w:ascii="Times New Roman" w:hAnsi="Times New Roman" w:cs="Times New Roman"/>
              <w:sz w:val="22"/>
              <w:szCs w:val="22"/>
            </w:rPr>
            <w:t>, 2020</w:t>
          </w:r>
        </w:p>
      </w:tc>
      <w:tc>
        <w:tcPr>
          <w:tcW w:w="1384" w:type="dxa"/>
          <w:vAlign w:val="center"/>
        </w:tcPr>
        <w:p w14:paraId="4DA5F435" w14:textId="25C0E574" w:rsidR="00991B0C" w:rsidRPr="001F7269" w:rsidRDefault="00AE67D5" w:rsidP="00991B0C">
          <w:pPr>
            <w:pStyle w:val="SOPTableItemBold"/>
            <w:rPr>
              <w:rFonts w:ascii="Times New Roman" w:hAnsi="Times New Roman" w:cs="Times New Roman"/>
              <w:sz w:val="22"/>
              <w:szCs w:val="22"/>
            </w:rPr>
          </w:pPr>
          <w:r w:rsidRPr="001F7269">
            <w:rPr>
              <w:rFonts w:ascii="Times New Roman" w:hAnsi="Times New Roman" w:cs="Times New Roman"/>
              <w:sz w:val="22"/>
              <w:szCs w:val="22"/>
            </w:rPr>
            <w:t xml:space="preserve">Page </w:t>
          </w:r>
          <w:r w:rsidRPr="001F7269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1F7269">
            <w:rPr>
              <w:rFonts w:ascii="Times New Roman" w:hAnsi="Times New Roman" w:cs="Times New Roman"/>
              <w:sz w:val="22"/>
              <w:szCs w:val="22"/>
            </w:rPr>
            <w:instrText xml:space="preserve"> PAGE  \* Arabic  \* MERGEFORMAT </w:instrText>
          </w:r>
          <w:r w:rsidRPr="001F7269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Pr="001F7269">
            <w:rPr>
              <w:rFonts w:ascii="Times New Roman" w:hAnsi="Times New Roman" w:cs="Times New Roman"/>
              <w:sz w:val="22"/>
              <w:szCs w:val="22"/>
            </w:rPr>
            <w:t>1</w:t>
          </w:r>
          <w:r w:rsidRPr="001F7269">
            <w:rPr>
              <w:rFonts w:ascii="Times New Roman" w:hAnsi="Times New Roman" w:cs="Times New Roman"/>
              <w:sz w:val="22"/>
              <w:szCs w:val="22"/>
            </w:rPr>
            <w:fldChar w:fldCharType="end"/>
          </w:r>
          <w:r w:rsidRPr="001F7269">
            <w:rPr>
              <w:rFonts w:ascii="Times New Roman" w:hAnsi="Times New Roman" w:cs="Times New Roman"/>
              <w:sz w:val="22"/>
              <w:szCs w:val="22"/>
            </w:rPr>
            <w:t xml:space="preserve"> of </w:t>
          </w:r>
          <w:r w:rsidRPr="001F7269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1F7269">
            <w:rPr>
              <w:rFonts w:ascii="Times New Roman" w:hAnsi="Times New Roman" w:cs="Times New Roman"/>
              <w:sz w:val="22"/>
              <w:szCs w:val="22"/>
            </w:rPr>
            <w:instrText xml:space="preserve"> NUMPAGES  \* Arabic  \* MERGEFORMAT </w:instrText>
          </w:r>
          <w:r w:rsidRPr="001F7269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Pr="001F7269">
            <w:rPr>
              <w:rFonts w:ascii="Times New Roman" w:hAnsi="Times New Roman" w:cs="Times New Roman"/>
              <w:sz w:val="22"/>
              <w:szCs w:val="22"/>
            </w:rPr>
            <w:t>2</w:t>
          </w:r>
          <w:r w:rsidRPr="001F7269">
            <w:rPr>
              <w:rFonts w:ascii="Times New Roman" w:hAnsi="Times New Roman" w:cs="Times New Roman"/>
              <w:sz w:val="22"/>
              <w:szCs w:val="22"/>
            </w:rPr>
            <w:fldChar w:fldCharType="end"/>
          </w:r>
        </w:p>
      </w:tc>
    </w:tr>
  </w:tbl>
  <w:p w14:paraId="5D286988" w14:textId="288CAC66" w:rsidR="00C1774D" w:rsidRPr="00396CB8" w:rsidRDefault="00BD37A9">
    <w:pPr>
      <w:pStyle w:val="Header"/>
      <w:rPr>
        <w:rFonts w:ascii="Times New Roman" w:hAnsi="Times New Roman" w:cs="Times New Roman"/>
        <w:sz w:val="24"/>
        <w:szCs w:val="24"/>
      </w:rPr>
    </w:pPr>
    <w:r w:rsidRPr="00396CB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03E1278" wp14:editId="18578918">
          <wp:simplePos x="0" y="0"/>
          <wp:positionH relativeFrom="margin">
            <wp:posOffset>-439387</wp:posOffset>
          </wp:positionH>
          <wp:positionV relativeFrom="paragraph">
            <wp:posOffset>-899638</wp:posOffset>
          </wp:positionV>
          <wp:extent cx="2405062" cy="889519"/>
          <wp:effectExtent l="0" t="0" r="0" b="635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earch_Innovatio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062" cy="889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243A1"/>
    <w:multiLevelType w:val="hybridMultilevel"/>
    <w:tmpl w:val="86E4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5940"/>
        </w:tabs>
        <w:ind w:left="7092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4230"/>
        </w:tabs>
        <w:ind w:left="5670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9EC17CC"/>
    <w:multiLevelType w:val="hybridMultilevel"/>
    <w:tmpl w:val="4528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4D"/>
    <w:rsid w:val="00012CB8"/>
    <w:rsid w:val="000375E4"/>
    <w:rsid w:val="00092E47"/>
    <w:rsid w:val="001F3087"/>
    <w:rsid w:val="001F7269"/>
    <w:rsid w:val="002E0F46"/>
    <w:rsid w:val="00396CB8"/>
    <w:rsid w:val="00484E1D"/>
    <w:rsid w:val="00492F6A"/>
    <w:rsid w:val="00573114"/>
    <w:rsid w:val="00577C99"/>
    <w:rsid w:val="006355DF"/>
    <w:rsid w:val="00822705"/>
    <w:rsid w:val="00871196"/>
    <w:rsid w:val="008D53A5"/>
    <w:rsid w:val="008D62A8"/>
    <w:rsid w:val="00991B0C"/>
    <w:rsid w:val="009E37A0"/>
    <w:rsid w:val="00A13A52"/>
    <w:rsid w:val="00A254AD"/>
    <w:rsid w:val="00A45F27"/>
    <w:rsid w:val="00A80CB4"/>
    <w:rsid w:val="00AE67D5"/>
    <w:rsid w:val="00B57F20"/>
    <w:rsid w:val="00BD37A9"/>
    <w:rsid w:val="00C1774D"/>
    <w:rsid w:val="00DA29F5"/>
    <w:rsid w:val="00E02196"/>
    <w:rsid w:val="00E27B2E"/>
    <w:rsid w:val="00EC6767"/>
    <w:rsid w:val="00F81ACF"/>
    <w:rsid w:val="00FD483D"/>
    <w:rsid w:val="603F9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BE9DDC"/>
  <w15:chartTrackingRefBased/>
  <w15:docId w15:val="{2633C42E-98B5-4657-9A43-98D382FE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74D"/>
  </w:style>
  <w:style w:type="paragraph" w:styleId="Footer">
    <w:name w:val="footer"/>
    <w:basedOn w:val="Normal"/>
    <w:link w:val="FooterChar"/>
    <w:uiPriority w:val="99"/>
    <w:unhideWhenUsed/>
    <w:rsid w:val="00C1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74D"/>
  </w:style>
  <w:style w:type="table" w:styleId="TableGrid">
    <w:name w:val="Table Grid"/>
    <w:basedOn w:val="TableNormal"/>
    <w:uiPriority w:val="39"/>
    <w:rsid w:val="00C1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TableHeader">
    <w:name w:val="SOP Table Header"/>
    <w:basedOn w:val="Normal"/>
    <w:qFormat/>
    <w:rsid w:val="00FD483D"/>
    <w:pPr>
      <w:tabs>
        <w:tab w:val="right" w:pos="2178"/>
      </w:tabs>
      <w:spacing w:after="0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SOPTableItemBold">
    <w:name w:val="SOP Table Item Bold"/>
    <w:basedOn w:val="Normal"/>
    <w:qFormat/>
    <w:rsid w:val="00FD483D"/>
    <w:pPr>
      <w:spacing w:after="0" w:line="240" w:lineRule="auto"/>
      <w:jc w:val="center"/>
    </w:pPr>
    <w:rPr>
      <w:rFonts w:ascii="Arial" w:hAnsi="Arial" w:cs="Arial"/>
      <w:b/>
      <w:noProof/>
      <w:color w:val="000000"/>
      <w:sz w:val="20"/>
      <w:szCs w:val="20"/>
    </w:rPr>
  </w:style>
  <w:style w:type="paragraph" w:customStyle="1" w:styleId="SOPTitle">
    <w:name w:val="SOP Title"/>
    <w:basedOn w:val="Normal"/>
    <w:next w:val="Normal"/>
    <w:qFormat/>
    <w:rsid w:val="00FD483D"/>
    <w:pPr>
      <w:spacing w:after="0" w:line="240" w:lineRule="auto"/>
    </w:pPr>
    <w:rPr>
      <w:rFonts w:ascii="Arial" w:hAnsi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81A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ACF"/>
    <w:pPr>
      <w:spacing w:after="200" w:line="276" w:lineRule="auto"/>
      <w:ind w:left="720"/>
      <w:contextualSpacing/>
    </w:pPr>
  </w:style>
  <w:style w:type="paragraph" w:customStyle="1" w:styleId="SOPLevel1">
    <w:name w:val="SOP Level 1"/>
    <w:basedOn w:val="Normal"/>
    <w:qFormat/>
    <w:rsid w:val="00F81ACF"/>
    <w:pPr>
      <w:numPr>
        <w:numId w:val="1"/>
      </w:numPr>
      <w:spacing w:before="120" w:after="120" w:line="240" w:lineRule="auto"/>
    </w:pPr>
    <w:rPr>
      <w:rFonts w:ascii="Arial" w:hAnsi="Arial" w:cs="Arial"/>
      <w:b/>
      <w:sz w:val="28"/>
      <w:szCs w:val="20"/>
    </w:rPr>
  </w:style>
  <w:style w:type="paragraph" w:customStyle="1" w:styleId="SOPLevel2">
    <w:name w:val="SOP Level 2"/>
    <w:basedOn w:val="Normal"/>
    <w:qFormat/>
    <w:rsid w:val="00F81ACF"/>
    <w:pPr>
      <w:numPr>
        <w:ilvl w:val="1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3">
    <w:name w:val="SOP Level 3"/>
    <w:basedOn w:val="Normal"/>
    <w:qFormat/>
    <w:rsid w:val="00F81ACF"/>
    <w:pPr>
      <w:numPr>
        <w:ilvl w:val="2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4">
    <w:name w:val="SOP Level 4"/>
    <w:basedOn w:val="Normal"/>
    <w:qFormat/>
    <w:rsid w:val="00F81ACF"/>
    <w:pPr>
      <w:numPr>
        <w:ilvl w:val="3"/>
        <w:numId w:val="1"/>
      </w:numPr>
      <w:tabs>
        <w:tab w:val="clear" w:pos="5940"/>
      </w:tabs>
      <w:spacing w:before="120" w:after="120" w:line="240" w:lineRule="auto"/>
      <w:ind w:left="3168"/>
      <w:contextualSpacing/>
    </w:pPr>
    <w:rPr>
      <w:rFonts w:ascii="Arial" w:hAnsi="Arial" w:cs="Arial"/>
      <w:sz w:val="20"/>
      <w:szCs w:val="20"/>
    </w:rPr>
  </w:style>
  <w:style w:type="paragraph" w:customStyle="1" w:styleId="SOPLevel5">
    <w:name w:val="SOP Level 5"/>
    <w:basedOn w:val="Normal"/>
    <w:qFormat/>
    <w:rsid w:val="00F81ACF"/>
    <w:pPr>
      <w:numPr>
        <w:ilvl w:val="4"/>
        <w:numId w:val="1"/>
      </w:numPr>
      <w:tabs>
        <w:tab w:val="clear" w:pos="4230"/>
      </w:tabs>
      <w:spacing w:before="120" w:after="120" w:line="240" w:lineRule="auto"/>
      <w:ind w:left="4032" w:hanging="1152"/>
      <w:contextualSpacing/>
    </w:pPr>
    <w:rPr>
      <w:rFonts w:ascii="Arial" w:hAnsi="Arial" w:cs="Arial"/>
      <w:sz w:val="20"/>
      <w:szCs w:val="20"/>
    </w:rPr>
  </w:style>
  <w:style w:type="paragraph" w:customStyle="1" w:styleId="SOPLevel6">
    <w:name w:val="SOP Level 6"/>
    <w:basedOn w:val="Normal"/>
    <w:qFormat/>
    <w:rsid w:val="00F81ACF"/>
    <w:pPr>
      <w:numPr>
        <w:ilvl w:val="5"/>
        <w:numId w:val="1"/>
      </w:numPr>
      <w:tabs>
        <w:tab w:val="clear" w:pos="4608"/>
      </w:tabs>
      <w:spacing w:before="120" w:after="120" w:line="240" w:lineRule="auto"/>
      <w:ind w:left="5184" w:hanging="1152"/>
      <w:contextualSpacing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1A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A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1ACF"/>
    <w:rPr>
      <w:vertAlign w:val="superscript"/>
    </w:rPr>
  </w:style>
  <w:style w:type="character" w:customStyle="1" w:styleId="SOPDefault">
    <w:name w:val="SOP Default"/>
    <w:basedOn w:val="DefaultParagraphFont"/>
    <w:uiPriority w:val="1"/>
    <w:qFormat/>
    <w:rsid w:val="000375E4"/>
  </w:style>
  <w:style w:type="character" w:styleId="UnresolvedMention">
    <w:name w:val="Unresolved Mention"/>
    <w:basedOn w:val="DefaultParagraphFont"/>
    <w:uiPriority w:val="99"/>
    <w:semiHidden/>
    <w:unhideWhenUsed/>
    <w:rsid w:val="00A13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cfr.gov/cgi-bin/text-idx?SID=48d4addb901c44ef6fd85a24b74b478c&amp;mc=true&amp;node=se45.1.46_1115&amp;rgn=div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cfr.gov/cgi-bin/text-idx?SID=48d4addb901c44ef6fd85a24b74b478c&amp;mc=true&amp;node=se21.1.56_1115&amp;rgn=div8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rexel.edu/~/media/9126E219BFE640C1B0ACA4D7E57B1902.ash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52F2E1E051547B39821B53E1AE34D" ma:contentTypeVersion="13" ma:contentTypeDescription="Create a new document." ma:contentTypeScope="" ma:versionID="c7326f7daab0efe02ef76d56e2bfb761">
  <xsd:schema xmlns:xsd="http://www.w3.org/2001/XMLSchema" xmlns:xs="http://www.w3.org/2001/XMLSchema" xmlns:p="http://schemas.microsoft.com/office/2006/metadata/properties" xmlns:ns2="6f10d71e-c3e9-40a3-9cbe-effa2f523d04" xmlns:ns3="309addef-a496-44fa-9cff-943630a3e9f0" targetNamespace="http://schemas.microsoft.com/office/2006/metadata/properties" ma:root="true" ma:fieldsID="5be173282378a73f32a4793d3bdef547" ns2:_="" ns3:_="">
    <xsd:import namespace="6f10d71e-c3e9-40a3-9cbe-effa2f523d04"/>
    <xsd:import namespace="309addef-a496-44fa-9cff-943630a3e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0d71e-c3e9-40a3-9cbe-effa2f523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ddef-a496-44fa-9cff-943630a3e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9addef-a496-44fa-9cff-943630a3e9f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04DFDA-DB70-47B4-8C71-F0A106D39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0d71e-c3e9-40a3-9cbe-effa2f523d04"/>
    <ds:schemaRef ds:uri="309addef-a496-44fa-9cff-943630a3e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76B7F-A137-4A3A-9B35-2021587785E3}">
  <ds:schemaRefs>
    <ds:schemaRef ds:uri="http://schemas.microsoft.com/office/2006/metadata/properties"/>
    <ds:schemaRef ds:uri="http://schemas.microsoft.com/office/infopath/2007/PartnerControls"/>
    <ds:schemaRef ds:uri="309addef-a496-44fa-9cff-943630a3e9f0"/>
  </ds:schemaRefs>
</ds:datastoreItem>
</file>

<file path=customXml/itemProps3.xml><?xml version="1.0" encoding="utf-8"?>
<ds:datastoreItem xmlns:ds="http://schemas.openxmlformats.org/officeDocument/2006/customXml" ds:itemID="{0FD1BBCB-C839-4051-A80C-1AE3551B6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Keon,Ryan</dc:creator>
  <cp:keywords/>
  <dc:description/>
  <cp:lastModifiedBy>McClung,Kirstie</cp:lastModifiedBy>
  <cp:revision>4</cp:revision>
  <dcterms:created xsi:type="dcterms:W3CDTF">2020-10-17T16:28:00Z</dcterms:created>
  <dcterms:modified xsi:type="dcterms:W3CDTF">2020-12-08T20:53:00Z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0x010100E8552F2E1E051547B39821B53E1AE34D</vt:lpwstr>
  </property>
  <property fmtid="{D5CDD505-2E9C-101B-9397-08002B2CF9AE}" pid="3" name="Order">
    <vt:r8>16100</vt:r8>
  </property>
  <property fmtid="{D5CDD505-2E9C-101B-9397-08002B2CF9AE}" pid="4" name="ComplianceAssetId">
    <vt:lpwstr/>
  </property>
</Properties>
</file>